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26" w:rsidRDefault="00BF7726" w:rsidP="0018313A">
      <w:pPr>
        <w:rPr>
          <w:sz w:val="24"/>
          <w:szCs w:val="24"/>
        </w:rPr>
      </w:pPr>
      <w:r>
        <w:rPr>
          <w:sz w:val="24"/>
          <w:szCs w:val="24"/>
        </w:rPr>
        <w:t xml:space="preserve">1 bac </w:t>
      </w:r>
      <w:proofErr w:type="spellStart"/>
      <w:r>
        <w:rPr>
          <w:sz w:val="24"/>
          <w:szCs w:val="24"/>
        </w:rPr>
        <w:t>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Chazelle</w:t>
      </w:r>
      <w:proofErr w:type="spellEnd"/>
      <w:r w:rsidR="0018313A">
        <w:rPr>
          <w:sz w:val="24"/>
          <w:szCs w:val="24"/>
        </w:rPr>
        <w:tab/>
      </w:r>
      <w:r w:rsidR="0018313A">
        <w:rPr>
          <w:sz w:val="24"/>
          <w:szCs w:val="24"/>
        </w:rPr>
        <w:tab/>
      </w:r>
      <w:r w:rsidR="0018313A">
        <w:rPr>
          <w:sz w:val="24"/>
          <w:szCs w:val="24"/>
        </w:rPr>
        <w:tab/>
      </w:r>
      <w:r w:rsidR="0018313A">
        <w:rPr>
          <w:sz w:val="24"/>
          <w:szCs w:val="24"/>
        </w:rPr>
        <w:tab/>
      </w:r>
      <w:r w:rsidR="0018313A">
        <w:rPr>
          <w:sz w:val="24"/>
          <w:szCs w:val="24"/>
        </w:rPr>
        <w:tab/>
      </w:r>
      <w:r w:rsidR="0018313A">
        <w:rPr>
          <w:sz w:val="24"/>
          <w:szCs w:val="24"/>
        </w:rPr>
        <w:tab/>
      </w:r>
      <w:r w:rsidR="0018313A">
        <w:rPr>
          <w:sz w:val="24"/>
          <w:szCs w:val="24"/>
        </w:rPr>
        <w:tab/>
      </w:r>
      <w:r w:rsidR="0018313A"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Dec</w:t>
      </w:r>
      <w:proofErr w:type="spellEnd"/>
      <w:r>
        <w:rPr>
          <w:sz w:val="24"/>
          <w:szCs w:val="24"/>
        </w:rPr>
        <w:t xml:space="preserve"> 201</w:t>
      </w:r>
    </w:p>
    <w:p w:rsidR="0018313A" w:rsidRPr="00527FAC" w:rsidRDefault="0018313A" w:rsidP="0018313A">
      <w:pPr>
        <w:rPr>
          <w:sz w:val="16"/>
          <w:szCs w:val="16"/>
        </w:rPr>
      </w:pPr>
    </w:p>
    <w:p w:rsidR="00582DD9" w:rsidRPr="00527FAC" w:rsidRDefault="0018313A" w:rsidP="00527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hiller" w:hAnsi="Chiller"/>
          <w:b/>
          <w:sz w:val="36"/>
          <w:szCs w:val="36"/>
        </w:rPr>
      </w:pPr>
      <w:r>
        <w:rPr>
          <w:rFonts w:ascii="Chiller" w:hAnsi="Chiller"/>
          <w:b/>
          <w:sz w:val="36"/>
          <w:szCs w:val="36"/>
        </w:rPr>
        <w:t>LA MISE EN PLACE DES FACTEURS D’AMBIANCE</w:t>
      </w:r>
    </w:p>
    <w:p w:rsidR="0018313A" w:rsidRPr="00527FAC" w:rsidRDefault="0018313A" w:rsidP="00527FAC">
      <w:pPr>
        <w:spacing w:after="0"/>
        <w:jc w:val="both"/>
        <w:rPr>
          <w:rFonts w:ascii="Chiller" w:hAnsi="Chiller"/>
          <w:b/>
          <w:sz w:val="28"/>
          <w:szCs w:val="28"/>
        </w:rPr>
      </w:pPr>
      <w:r w:rsidRPr="00527FAC">
        <w:rPr>
          <w:rFonts w:ascii="Chiller" w:hAnsi="Chiller"/>
          <w:b/>
          <w:sz w:val="28"/>
          <w:szCs w:val="28"/>
        </w:rPr>
        <w:t xml:space="preserve">Vos objectifs : </w:t>
      </w:r>
    </w:p>
    <w:p w:rsidR="0018313A" w:rsidRDefault="0018313A" w:rsidP="00527FAC">
      <w:pPr>
        <w:spacing w:after="0"/>
        <w:jc w:val="both"/>
      </w:pPr>
      <w:r>
        <w:t>Identifier l’organisation du point de vente</w:t>
      </w:r>
    </w:p>
    <w:p w:rsidR="0018313A" w:rsidRDefault="0018313A" w:rsidP="00527FAC">
      <w:pPr>
        <w:spacing w:after="0"/>
        <w:jc w:val="both"/>
      </w:pPr>
      <w:r>
        <w:t>Identifier les facteurs d’ambiance du point de vente</w:t>
      </w:r>
    </w:p>
    <w:p w:rsidR="0018313A" w:rsidRDefault="0018313A" w:rsidP="00527FAC">
      <w:pPr>
        <w:jc w:val="both"/>
      </w:pPr>
    </w:p>
    <w:p w:rsidR="00527FAC" w:rsidRPr="00527FAC" w:rsidRDefault="0018313A" w:rsidP="00527FAC">
      <w:pPr>
        <w:spacing w:after="0"/>
        <w:jc w:val="both"/>
        <w:rPr>
          <w:rFonts w:ascii="Chiller" w:hAnsi="Chiller"/>
          <w:b/>
          <w:sz w:val="28"/>
          <w:szCs w:val="28"/>
        </w:rPr>
      </w:pPr>
      <w:r w:rsidRPr="00527FAC">
        <w:rPr>
          <w:rFonts w:ascii="Chiller" w:hAnsi="Chiller"/>
          <w:b/>
          <w:sz w:val="28"/>
          <w:szCs w:val="28"/>
        </w:rPr>
        <w:t>Votre situation professionnelle</w:t>
      </w:r>
    </w:p>
    <w:p w:rsidR="0018313A" w:rsidRDefault="0018313A" w:rsidP="00527FAC">
      <w:pPr>
        <w:spacing w:after="0"/>
        <w:jc w:val="both"/>
      </w:pPr>
      <w:r>
        <w:t>Les magasins Carrefour ont l’objectif de devenir de vrais centres de vie. Leurs aménagements et leurs services les plus récents visent avant tout le bien-être du client. Vous découvrez en tant que stagiaire leur concept de mise en ambiance.</w:t>
      </w:r>
    </w:p>
    <w:p w:rsidR="00527FAC" w:rsidRDefault="00527FAC" w:rsidP="00527FAC">
      <w:pPr>
        <w:spacing w:after="0"/>
        <w:jc w:val="both"/>
      </w:pPr>
    </w:p>
    <w:p w:rsidR="00527FAC" w:rsidRPr="00527FAC" w:rsidRDefault="0018313A" w:rsidP="00527FAC">
      <w:pPr>
        <w:spacing w:after="0"/>
        <w:jc w:val="both"/>
        <w:rPr>
          <w:rFonts w:ascii="Chiller" w:hAnsi="Chiller"/>
          <w:b/>
          <w:sz w:val="28"/>
          <w:szCs w:val="28"/>
        </w:rPr>
      </w:pPr>
      <w:r w:rsidRPr="00527FAC">
        <w:rPr>
          <w:rFonts w:ascii="Chiller" w:hAnsi="Chiller"/>
          <w:b/>
          <w:sz w:val="28"/>
          <w:szCs w:val="28"/>
        </w:rPr>
        <w:t>Votre action</w:t>
      </w:r>
    </w:p>
    <w:p w:rsidR="00527FAC" w:rsidRDefault="0018313A" w:rsidP="00527FAC">
      <w:pPr>
        <w:spacing w:after="0"/>
        <w:jc w:val="both"/>
      </w:pPr>
      <w:r>
        <w:t>A partir de la présentation du magasin Carrefour :</w:t>
      </w:r>
    </w:p>
    <w:p w:rsidR="0018313A" w:rsidRDefault="00527FAC" w:rsidP="00527FAC">
      <w:pPr>
        <w:spacing w:after="0"/>
        <w:jc w:val="both"/>
      </w:pPr>
      <w:r>
        <w:sym w:font="Wingdings" w:char="F08C"/>
      </w:r>
      <w:r>
        <w:t xml:space="preserve"> </w:t>
      </w:r>
      <w:r w:rsidR="0018313A">
        <w:t>Dégagez et justifiez l’ambiance générale du magasin Carrefour à Collégien (Seine et Marne).</w:t>
      </w:r>
    </w:p>
    <w:p w:rsidR="0018313A" w:rsidRDefault="0018313A" w:rsidP="00527FAC">
      <w:pPr>
        <w:jc w:val="both"/>
      </w:pPr>
      <w:r>
        <w:t>Vous utilisez le document et vous complétez l’annexe 1</w:t>
      </w:r>
    </w:p>
    <w:p w:rsidR="0018313A" w:rsidRDefault="00527FAC" w:rsidP="00527FAC">
      <w:pPr>
        <w:spacing w:after="0"/>
        <w:jc w:val="both"/>
      </w:pPr>
      <w:r>
        <w:sym w:font="Wingdings" w:char="F08D"/>
      </w:r>
      <w:r>
        <w:t xml:space="preserve"> Repérez les facteurs d’ambiance des espaces figurant dans le plan et indiquez leurs rôles respectifs.</w:t>
      </w:r>
    </w:p>
    <w:p w:rsidR="00527FAC" w:rsidRDefault="00527FAC" w:rsidP="00527FAC">
      <w:pPr>
        <w:spacing w:after="0"/>
        <w:jc w:val="both"/>
      </w:pPr>
      <w:r>
        <w:t>Vous utilisez le document et vous complétez l’annexe 2</w:t>
      </w:r>
    </w:p>
    <w:p w:rsidR="00527FAC" w:rsidRDefault="00527FAC" w:rsidP="00527FAC">
      <w:pPr>
        <w:spacing w:after="0"/>
        <w:jc w:val="both"/>
      </w:pPr>
    </w:p>
    <w:p w:rsidR="00527FAC" w:rsidRPr="00527FAC" w:rsidRDefault="00527FAC" w:rsidP="00527FAC">
      <w:pPr>
        <w:jc w:val="both"/>
        <w:rPr>
          <w:rFonts w:ascii="Chiller" w:hAnsi="Chiller"/>
          <w:sz w:val="28"/>
          <w:szCs w:val="28"/>
        </w:rPr>
      </w:pPr>
      <w:r>
        <w:rPr>
          <w:rFonts w:ascii="Chiller" w:hAnsi="Chiller"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266065</wp:posOffset>
            </wp:positionV>
            <wp:extent cx="5403850" cy="3973235"/>
            <wp:effectExtent l="19050" t="19050" r="25400" b="27265"/>
            <wp:wrapNone/>
            <wp:docPr id="2" name="Image 2" descr="A3FF7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FF77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84" t="49340" r="4373" b="8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397323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27FAC">
        <w:rPr>
          <w:rFonts w:ascii="Chiller" w:hAnsi="Chiller"/>
          <w:sz w:val="28"/>
          <w:szCs w:val="28"/>
          <w:highlight w:val="lightGray"/>
        </w:rPr>
        <w:t xml:space="preserve">Document : Présentation du magasin Carrefour à </w:t>
      </w:r>
      <w:proofErr w:type="spellStart"/>
      <w:r w:rsidRPr="00527FAC">
        <w:rPr>
          <w:rFonts w:ascii="Chiller" w:hAnsi="Chiller"/>
          <w:sz w:val="28"/>
          <w:szCs w:val="28"/>
          <w:highlight w:val="lightGray"/>
        </w:rPr>
        <w:t>Collegien</w:t>
      </w:r>
      <w:proofErr w:type="spellEnd"/>
    </w:p>
    <w:p w:rsidR="00527FAC" w:rsidRDefault="00527FAC" w:rsidP="00527FAC">
      <w:pPr>
        <w:jc w:val="both"/>
      </w:pPr>
    </w:p>
    <w:p w:rsidR="00527FAC" w:rsidRDefault="00527FAC"/>
    <w:p w:rsidR="00527FAC" w:rsidRDefault="00527FAC"/>
    <w:p w:rsidR="00527FAC" w:rsidRDefault="00527FAC"/>
    <w:p w:rsidR="00527FAC" w:rsidRDefault="00527FAC"/>
    <w:p w:rsidR="00527FAC" w:rsidRDefault="00527FAC"/>
    <w:p w:rsidR="00527FAC" w:rsidRDefault="00527FAC"/>
    <w:p w:rsidR="00527FAC" w:rsidRDefault="00527FAC"/>
    <w:p w:rsidR="00527FAC" w:rsidRDefault="00527FAC"/>
    <w:p w:rsidR="00527FAC" w:rsidRDefault="00527FAC"/>
    <w:p w:rsidR="00527FAC" w:rsidRDefault="00527FAC">
      <w:bookmarkStart w:id="0" w:name="_GoBack"/>
      <w:bookmarkEnd w:id="0"/>
    </w:p>
    <w:p w:rsidR="00527FAC" w:rsidRPr="00BE32AA" w:rsidRDefault="00527FAC">
      <w:pPr>
        <w:rPr>
          <w:rFonts w:ascii="Chiller" w:hAnsi="Chiller"/>
          <w:sz w:val="28"/>
          <w:szCs w:val="28"/>
        </w:rPr>
      </w:pPr>
      <w:r w:rsidRPr="00BE32AA">
        <w:rPr>
          <w:rFonts w:ascii="Chiller" w:hAnsi="Chiller"/>
          <w:sz w:val="28"/>
          <w:szCs w:val="28"/>
          <w:highlight w:val="lightGray"/>
        </w:rPr>
        <w:lastRenderedPageBreak/>
        <w:t>Annexe 1 : Ambiance générale du magasin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7FAC" w:rsidRPr="00527FAC" w:rsidTr="00BE32AA">
        <w:tc>
          <w:tcPr>
            <w:tcW w:w="4606" w:type="dxa"/>
            <w:shd w:val="clear" w:color="auto" w:fill="000000" w:themeFill="text1"/>
          </w:tcPr>
          <w:p w:rsidR="00527FAC" w:rsidRPr="00527FAC" w:rsidRDefault="00527FAC" w:rsidP="00527FAC">
            <w:pPr>
              <w:jc w:val="center"/>
              <w:rPr>
                <w:rFonts w:ascii="Chiller" w:hAnsi="Chiller"/>
                <w:b/>
                <w:sz w:val="28"/>
                <w:szCs w:val="28"/>
              </w:rPr>
            </w:pPr>
            <w:r w:rsidRPr="00527FAC">
              <w:rPr>
                <w:rFonts w:ascii="Chiller" w:hAnsi="Chiller"/>
                <w:b/>
                <w:sz w:val="28"/>
                <w:szCs w:val="28"/>
              </w:rPr>
              <w:t>Ambiance générale</w:t>
            </w:r>
          </w:p>
        </w:tc>
        <w:tc>
          <w:tcPr>
            <w:tcW w:w="4606" w:type="dxa"/>
            <w:shd w:val="clear" w:color="auto" w:fill="000000" w:themeFill="text1"/>
          </w:tcPr>
          <w:p w:rsidR="00527FAC" w:rsidRPr="00527FAC" w:rsidRDefault="00527FAC" w:rsidP="00527FAC">
            <w:pPr>
              <w:jc w:val="center"/>
              <w:rPr>
                <w:rFonts w:ascii="Chiller" w:hAnsi="Chiller"/>
                <w:b/>
                <w:sz w:val="28"/>
                <w:szCs w:val="28"/>
              </w:rPr>
            </w:pPr>
            <w:r w:rsidRPr="00527FAC">
              <w:rPr>
                <w:rFonts w:ascii="Chiller" w:hAnsi="Chiller"/>
                <w:b/>
                <w:sz w:val="28"/>
                <w:szCs w:val="28"/>
              </w:rPr>
              <w:t>Justifications</w:t>
            </w:r>
          </w:p>
        </w:tc>
      </w:tr>
      <w:tr w:rsidR="00527FAC" w:rsidTr="00527FAC">
        <w:tc>
          <w:tcPr>
            <w:tcW w:w="4606" w:type="dxa"/>
          </w:tcPr>
          <w:p w:rsidR="00527FAC" w:rsidRDefault="00527FAC"/>
          <w:p w:rsidR="00527FAC" w:rsidRDefault="00527FAC"/>
          <w:p w:rsidR="00527FAC" w:rsidRDefault="00527FAC"/>
          <w:p w:rsidR="00527FAC" w:rsidRDefault="00527FAC"/>
          <w:p w:rsidR="00527FAC" w:rsidRDefault="00527FAC"/>
          <w:p w:rsidR="00527FAC" w:rsidRDefault="00527FAC"/>
        </w:tc>
        <w:tc>
          <w:tcPr>
            <w:tcW w:w="4606" w:type="dxa"/>
          </w:tcPr>
          <w:p w:rsidR="00527FAC" w:rsidRDefault="00527FAC"/>
        </w:tc>
      </w:tr>
    </w:tbl>
    <w:p w:rsidR="00527FAC" w:rsidRDefault="00527FAC"/>
    <w:p w:rsidR="00527FAC" w:rsidRPr="00BE32AA" w:rsidRDefault="00527FAC">
      <w:pPr>
        <w:rPr>
          <w:sz w:val="28"/>
          <w:szCs w:val="28"/>
        </w:rPr>
      </w:pPr>
      <w:r w:rsidRPr="00BE32AA">
        <w:rPr>
          <w:sz w:val="28"/>
          <w:szCs w:val="28"/>
          <w:highlight w:val="lightGray"/>
        </w:rPr>
        <w:t>Annexe 2 : Facteurs d’ambiance propres à certains « espaces »</w:t>
      </w:r>
    </w:p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3544"/>
        <w:gridCol w:w="4961"/>
      </w:tblGrid>
      <w:tr w:rsidR="00527FAC" w:rsidRPr="00BE32AA" w:rsidTr="00BE32AA">
        <w:tc>
          <w:tcPr>
            <w:tcW w:w="1701" w:type="dxa"/>
            <w:shd w:val="clear" w:color="auto" w:fill="000000" w:themeFill="text1"/>
          </w:tcPr>
          <w:p w:rsidR="00527FAC" w:rsidRPr="00BE32AA" w:rsidRDefault="00527FAC" w:rsidP="00BE32AA">
            <w:pPr>
              <w:jc w:val="center"/>
              <w:rPr>
                <w:rFonts w:ascii="Chiller" w:hAnsi="Chiller"/>
                <w:b/>
                <w:sz w:val="28"/>
                <w:szCs w:val="28"/>
              </w:rPr>
            </w:pPr>
            <w:r w:rsidRPr="00BE32AA">
              <w:rPr>
                <w:rFonts w:ascii="Chiller" w:hAnsi="Chiller"/>
                <w:b/>
                <w:sz w:val="28"/>
                <w:szCs w:val="28"/>
              </w:rPr>
              <w:t>Espaces</w:t>
            </w:r>
          </w:p>
        </w:tc>
        <w:tc>
          <w:tcPr>
            <w:tcW w:w="3544" w:type="dxa"/>
            <w:shd w:val="clear" w:color="auto" w:fill="000000" w:themeFill="text1"/>
          </w:tcPr>
          <w:p w:rsidR="00527FAC" w:rsidRPr="00BE32AA" w:rsidRDefault="00527FAC" w:rsidP="00BE32AA">
            <w:pPr>
              <w:jc w:val="center"/>
              <w:rPr>
                <w:rFonts w:ascii="Chiller" w:hAnsi="Chiller"/>
                <w:b/>
                <w:sz w:val="28"/>
                <w:szCs w:val="28"/>
              </w:rPr>
            </w:pPr>
            <w:r w:rsidRPr="00BE32AA">
              <w:rPr>
                <w:rFonts w:ascii="Chiller" w:hAnsi="Chiller"/>
                <w:b/>
                <w:sz w:val="28"/>
                <w:szCs w:val="28"/>
              </w:rPr>
              <w:t>Facteurs d’ambiance</w:t>
            </w:r>
          </w:p>
        </w:tc>
        <w:tc>
          <w:tcPr>
            <w:tcW w:w="4961" w:type="dxa"/>
            <w:shd w:val="clear" w:color="auto" w:fill="000000" w:themeFill="text1"/>
          </w:tcPr>
          <w:p w:rsidR="00527FAC" w:rsidRPr="00BE32AA" w:rsidRDefault="00527FAC" w:rsidP="00BE32AA">
            <w:pPr>
              <w:jc w:val="center"/>
              <w:rPr>
                <w:rFonts w:ascii="Chiller" w:hAnsi="Chiller"/>
                <w:b/>
                <w:sz w:val="28"/>
                <w:szCs w:val="28"/>
              </w:rPr>
            </w:pPr>
            <w:r w:rsidRPr="00BE32AA">
              <w:rPr>
                <w:rFonts w:ascii="Chiller" w:hAnsi="Chiller"/>
                <w:b/>
                <w:sz w:val="28"/>
                <w:szCs w:val="28"/>
              </w:rPr>
              <w:t>Rôles</w:t>
            </w:r>
          </w:p>
        </w:tc>
      </w:tr>
      <w:tr w:rsidR="00BE32AA" w:rsidTr="00BE32AA">
        <w:tc>
          <w:tcPr>
            <w:tcW w:w="1701" w:type="dxa"/>
            <w:vMerge w:val="restart"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BE32AA">
              <w:rPr>
                <w:rFonts w:ascii="Chiller" w:hAnsi="Chiller"/>
                <w:b/>
                <w:sz w:val="32"/>
                <w:szCs w:val="32"/>
              </w:rPr>
              <w:t>Produit frais</w:t>
            </w: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 w:val="restart"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BE32AA">
              <w:rPr>
                <w:rFonts w:ascii="Chiller" w:hAnsi="Chiller"/>
                <w:b/>
                <w:sz w:val="32"/>
                <w:szCs w:val="32"/>
              </w:rPr>
              <w:t>Entrées et sorties</w:t>
            </w: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 w:val="restart"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BE32AA">
              <w:rPr>
                <w:rFonts w:ascii="Chiller" w:hAnsi="Chiller"/>
                <w:b/>
                <w:sz w:val="32"/>
                <w:szCs w:val="32"/>
              </w:rPr>
              <w:t>Beauté et vêtements</w:t>
            </w: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 w:val="restart"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BE32AA">
              <w:rPr>
                <w:rFonts w:ascii="Chiller" w:hAnsi="Chiller"/>
                <w:b/>
                <w:sz w:val="32"/>
                <w:szCs w:val="32"/>
              </w:rPr>
              <w:t>Culture</w:t>
            </w: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 w:val="restart"/>
            <w:vAlign w:val="center"/>
          </w:tcPr>
          <w:p w:rsidR="00BE32AA" w:rsidRPr="00BE32AA" w:rsidRDefault="00BE32AA" w:rsidP="00BE32AA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  <w:r w:rsidRPr="00BE32AA">
              <w:rPr>
                <w:rFonts w:ascii="Chiller" w:hAnsi="Chiller"/>
                <w:b/>
                <w:sz w:val="32"/>
                <w:szCs w:val="32"/>
              </w:rPr>
              <w:t>Audiovisuel et multimédia</w:t>
            </w:r>
          </w:p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  <w:tr w:rsidR="00BE32AA" w:rsidTr="00BE32AA">
        <w:tc>
          <w:tcPr>
            <w:tcW w:w="1701" w:type="dxa"/>
            <w:vMerge/>
          </w:tcPr>
          <w:p w:rsidR="00BE32AA" w:rsidRDefault="00BE32AA"/>
        </w:tc>
        <w:tc>
          <w:tcPr>
            <w:tcW w:w="3544" w:type="dxa"/>
          </w:tcPr>
          <w:p w:rsidR="00BE32AA" w:rsidRDefault="00BE32AA"/>
          <w:p w:rsidR="00BE32AA" w:rsidRDefault="00BE32AA"/>
          <w:p w:rsidR="00BE32AA" w:rsidRDefault="00BE32AA"/>
        </w:tc>
        <w:tc>
          <w:tcPr>
            <w:tcW w:w="4961" w:type="dxa"/>
          </w:tcPr>
          <w:p w:rsidR="00BE32AA" w:rsidRDefault="00BE32AA"/>
        </w:tc>
      </w:tr>
    </w:tbl>
    <w:p w:rsidR="00527FAC" w:rsidRDefault="00527FAC"/>
    <w:sectPr w:rsidR="00527FAC" w:rsidSect="0058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3A"/>
    <w:rsid w:val="0018313A"/>
    <w:rsid w:val="00527FAC"/>
    <w:rsid w:val="00582DD9"/>
    <w:rsid w:val="00BE32AA"/>
    <w:rsid w:val="00B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2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LEMONNIER</dc:creator>
  <cp:lastModifiedBy>luaire</cp:lastModifiedBy>
  <cp:revision>2</cp:revision>
  <cp:lastPrinted>2010-10-14T13:08:00Z</cp:lastPrinted>
  <dcterms:created xsi:type="dcterms:W3CDTF">2011-12-05T08:24:00Z</dcterms:created>
  <dcterms:modified xsi:type="dcterms:W3CDTF">2011-12-05T08:24:00Z</dcterms:modified>
</cp:coreProperties>
</file>