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E56" w:rsidRPr="00DA5CB5" w:rsidRDefault="00816E56" w:rsidP="00816E56">
      <w:pPr>
        <w:pStyle w:val="Paragraphedeliste"/>
        <w:numPr>
          <w:ilvl w:val="0"/>
          <w:numId w:val="3"/>
        </w:numPr>
      </w:pPr>
      <w:r>
        <w:t xml:space="preserve"> Dans un triangle quelconque ABC, on mène les hauteurs </w:t>
      </w:r>
      <m:oMath>
        <m:d>
          <m:dPr>
            <m:begChr m:val="["/>
            <m:endChr m:val="]"/>
            <m:ctrlPr>
              <w:rPr>
                <w:rFonts w:ascii="Cambria Math" w:hAnsi="Cambria Math"/>
                <w:i/>
              </w:rPr>
            </m:ctrlPr>
          </m:dPr>
          <m:e>
            <m:r>
              <w:rPr>
                <w:rFonts w:ascii="Cambria Math" w:hAnsi="Cambria Math"/>
              </w:rPr>
              <m:t>BD</m:t>
            </m:r>
          </m:e>
        </m:d>
      </m:oMath>
      <w:r>
        <w:rPr>
          <w:rFonts w:eastAsiaTheme="minorEastAsia"/>
        </w:rPr>
        <w:t xml:space="preserve"> et </w:t>
      </w:r>
      <m:oMath>
        <m:d>
          <m:dPr>
            <m:begChr m:val="["/>
            <m:endChr m:val="]"/>
            <m:ctrlPr>
              <w:rPr>
                <w:rFonts w:ascii="Cambria Math" w:eastAsiaTheme="minorEastAsia" w:hAnsi="Cambria Math"/>
                <w:i/>
              </w:rPr>
            </m:ctrlPr>
          </m:dPr>
          <m:e>
            <m:r>
              <w:rPr>
                <w:rFonts w:ascii="Cambria Math" w:eastAsiaTheme="minorEastAsia" w:hAnsi="Cambria Math"/>
              </w:rPr>
              <m:t>AE</m:t>
            </m:r>
          </m:e>
        </m:d>
      </m:oMath>
      <w:r w:rsidR="00FE2FFA">
        <w:rPr>
          <w:rFonts w:eastAsiaTheme="minorEastAsia"/>
        </w:rPr>
        <w:t xml:space="preserve"> qui se coupent en F. </w:t>
      </w:r>
      <w:r>
        <w:rPr>
          <w:rFonts w:eastAsiaTheme="minorEastAsia"/>
        </w:rPr>
        <w:t xml:space="preserve">Démontre que les triangles ADF et BEF sont semblables. </w:t>
      </w:r>
      <w:proofErr w:type="gramStart"/>
      <w:r>
        <w:rPr>
          <w:rFonts w:eastAsiaTheme="minorEastAsia"/>
        </w:rPr>
        <w:t>( 4pts</w:t>
      </w:r>
      <w:proofErr w:type="gramEnd"/>
      <w:r>
        <w:rPr>
          <w:rFonts w:eastAsiaTheme="minorEastAsia"/>
        </w:rPr>
        <w:t xml:space="preserve">) Ecrire les données, la thèse et faire la démonstration. Ecrire le critère utilisé. </w:t>
      </w:r>
    </w:p>
    <w:p w:rsidR="00816E56" w:rsidRDefault="00816E56" w:rsidP="00816E56">
      <w:pPr>
        <w:pStyle w:val="Paragraphedeliste"/>
      </w:pPr>
      <w:r w:rsidRPr="00996378">
        <w:rPr>
          <w:noProof/>
          <w:lang w:eastAsia="fr-BE"/>
        </w:rPr>
        <w:drawing>
          <wp:anchor distT="0" distB="0" distL="114300" distR="114300" simplePos="0" relativeHeight="251659264" behindDoc="1" locked="0" layoutInCell="1" allowOverlap="1" wp14:anchorId="495A7519" wp14:editId="2E4B2B88">
            <wp:simplePos x="0" y="0"/>
            <wp:positionH relativeFrom="page">
              <wp:align>left</wp:align>
            </wp:positionH>
            <wp:positionV relativeFrom="paragraph">
              <wp:posOffset>10795</wp:posOffset>
            </wp:positionV>
            <wp:extent cx="2886230" cy="2295431"/>
            <wp:effectExtent l="0" t="0" r="0" b="0"/>
            <wp:wrapTight wrapText="bothSides">
              <wp:wrapPolygon edited="0">
                <wp:start x="0" y="0"/>
                <wp:lineTo x="0" y="21337"/>
                <wp:lineTo x="21386" y="21337"/>
                <wp:lineTo x="2138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230" cy="2295431"/>
                    </a:xfrm>
                    <a:prstGeom prst="rect">
                      <a:avLst/>
                    </a:prstGeom>
                  </pic:spPr>
                </pic:pic>
              </a:graphicData>
            </a:graphic>
            <wp14:sizeRelH relativeFrom="page">
              <wp14:pctWidth>0</wp14:pctWidth>
            </wp14:sizeRelH>
            <wp14:sizeRelV relativeFrom="page">
              <wp14:pctHeight>0</wp14:pctHeight>
            </wp14:sizeRelV>
          </wp:anchor>
        </w:drawing>
      </w:r>
    </w:p>
    <w:p w:rsidR="00816E56" w:rsidRDefault="00816E56" w:rsidP="00816E56">
      <w:pPr>
        <w:pStyle w:val="Paragraphedeliste"/>
      </w:pPr>
    </w:p>
    <w:p w:rsidR="00816E56" w:rsidRDefault="00816E56" w:rsidP="00816E56">
      <w:pPr>
        <w:pStyle w:val="Paragraphedeliste"/>
      </w:pPr>
    </w:p>
    <w:p w:rsidR="00816E56" w:rsidRDefault="00816E56" w:rsidP="00816E56">
      <w:pPr>
        <w:pStyle w:val="Paragraphedeliste"/>
      </w:pPr>
    </w:p>
    <w:p w:rsidR="00816E56" w:rsidRDefault="00816E56" w:rsidP="00816E56">
      <w:pPr>
        <w:pStyle w:val="Paragraphedeliste"/>
      </w:pPr>
    </w:p>
    <w:p w:rsidR="00816E56" w:rsidRDefault="00816E56" w:rsidP="00816E56">
      <w:pPr>
        <w:pStyle w:val="Paragraphedeliste"/>
      </w:pPr>
    </w:p>
    <w:p w:rsidR="00816E56" w:rsidRDefault="00816E56" w:rsidP="00816E56">
      <w:pPr>
        <w:pStyle w:val="Paragraphedeliste"/>
      </w:pPr>
    </w:p>
    <w:p w:rsidR="00816E56" w:rsidRDefault="00816E56" w:rsidP="00816E56">
      <w:pPr>
        <w:pStyle w:val="Paragraphedeliste"/>
      </w:pPr>
    </w:p>
    <w:p w:rsidR="00816E56" w:rsidRDefault="00816E56" w:rsidP="00816E56">
      <w:pPr>
        <w:pStyle w:val="Paragraphedeliste"/>
      </w:pPr>
    </w:p>
    <w:p w:rsidR="0005179B" w:rsidRDefault="0005179B" w:rsidP="00816E56">
      <w:pPr>
        <w:pStyle w:val="Paragraphedeliste"/>
      </w:pPr>
    </w:p>
    <w:p w:rsidR="00816E56" w:rsidRDefault="00816E56" w:rsidP="00816E56">
      <w:pPr>
        <w:pStyle w:val="Paragraphedeliste"/>
      </w:pPr>
    </w:p>
    <w:p w:rsidR="00816E56" w:rsidRDefault="00816E56" w:rsidP="00816E56">
      <w:pPr>
        <w:pStyle w:val="Paragraphedeliste"/>
      </w:pPr>
    </w:p>
    <w:p w:rsidR="00FE2FFA" w:rsidRDefault="00FE2FFA" w:rsidP="00816E56">
      <w:pPr>
        <w:pStyle w:val="Paragraphedeliste"/>
      </w:pPr>
    </w:p>
    <w:p w:rsidR="00FE2FFA" w:rsidRDefault="00FE2FFA" w:rsidP="00816E56">
      <w:pPr>
        <w:pStyle w:val="Paragraphedeliste"/>
      </w:pPr>
    </w:p>
    <w:p w:rsidR="00FE2FFA" w:rsidRDefault="00FE2FFA" w:rsidP="00816E56">
      <w:pPr>
        <w:pStyle w:val="Paragraphedeliste"/>
      </w:pPr>
    </w:p>
    <w:p w:rsidR="00816E56" w:rsidRDefault="00816E56" w:rsidP="00816E56">
      <w:pPr>
        <w:pStyle w:val="Paragraphedeliste"/>
      </w:pPr>
    </w:p>
    <w:p w:rsidR="00816E56" w:rsidRDefault="00816E56" w:rsidP="00816E56">
      <w:pPr>
        <w:pStyle w:val="Paragraphedeliste"/>
        <w:numPr>
          <w:ilvl w:val="0"/>
          <w:numId w:val="3"/>
        </w:numPr>
      </w:pPr>
      <w:r>
        <w:t>On te donne deux triangles semblables XYZ et MNP. Sachant que l’aire du triangle XYZ est 63 cm² et que l’aire du triangle MNP est 175 cm², sachant également que XY mesure 12 cm, calcule MN.  (2pts)</w:t>
      </w:r>
    </w:p>
    <w:p w:rsidR="00816E56" w:rsidRDefault="00816E56" w:rsidP="00816E56"/>
    <w:p w:rsidR="00816E56" w:rsidRDefault="00816E56" w:rsidP="00816E56"/>
    <w:p w:rsidR="00816E56" w:rsidRDefault="00816E56" w:rsidP="00816E56"/>
    <w:p w:rsidR="00816E56" w:rsidRDefault="00816E56" w:rsidP="00816E56"/>
    <w:p w:rsidR="00FE2FFA" w:rsidRDefault="00FE2FFA" w:rsidP="00816E56"/>
    <w:p w:rsidR="00FE2FFA" w:rsidRDefault="00FE2FFA" w:rsidP="00816E56"/>
    <w:p w:rsidR="00FE2FFA" w:rsidRDefault="00FE2FFA" w:rsidP="00816E56"/>
    <w:p w:rsidR="00816E56" w:rsidRDefault="00816E56" w:rsidP="00816E56"/>
    <w:p w:rsidR="0029004E" w:rsidRDefault="00FE2FFA" w:rsidP="0029004E">
      <w:pPr>
        <w:pStyle w:val="Paragraphedeliste"/>
        <w:numPr>
          <w:ilvl w:val="0"/>
          <w:numId w:val="3"/>
        </w:numPr>
      </w:pPr>
      <w:r w:rsidRPr="0029004E">
        <w:rPr>
          <w:noProof/>
          <w:lang w:eastAsia="fr-BE"/>
        </w:rPr>
        <w:drawing>
          <wp:anchor distT="0" distB="0" distL="114300" distR="114300" simplePos="0" relativeHeight="251660288" behindDoc="1" locked="0" layoutInCell="1" allowOverlap="1" wp14:anchorId="15FEB4A8" wp14:editId="67654DFC">
            <wp:simplePos x="0" y="0"/>
            <wp:positionH relativeFrom="column">
              <wp:posOffset>4053205</wp:posOffset>
            </wp:positionH>
            <wp:positionV relativeFrom="paragraph">
              <wp:posOffset>5715</wp:posOffset>
            </wp:positionV>
            <wp:extent cx="2400935" cy="2110740"/>
            <wp:effectExtent l="0" t="0" r="0" b="3810"/>
            <wp:wrapTight wrapText="bothSides">
              <wp:wrapPolygon edited="0">
                <wp:start x="0" y="0"/>
                <wp:lineTo x="0" y="21444"/>
                <wp:lineTo x="21423" y="21444"/>
                <wp:lineTo x="2142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935" cy="2110740"/>
                    </a:xfrm>
                    <a:prstGeom prst="rect">
                      <a:avLst/>
                    </a:prstGeom>
                  </pic:spPr>
                </pic:pic>
              </a:graphicData>
            </a:graphic>
            <wp14:sizeRelH relativeFrom="margin">
              <wp14:pctWidth>0</wp14:pctWidth>
            </wp14:sizeRelH>
            <wp14:sizeRelV relativeFrom="margin">
              <wp14:pctHeight>0</wp14:pctHeight>
            </wp14:sizeRelV>
          </wp:anchor>
        </w:drawing>
      </w:r>
      <w:r w:rsidR="0029004E">
        <w:t xml:space="preserve">Sachant que dans le triangle ABC, les droites (DE) et (AC) sont parallèles, démontre que les triangles ainsi formés sont semblables. (2pts) Ecrire la thèse et faire la démonstration. Ecrire le critère s’il est différent du critère de la première question. </w:t>
      </w:r>
    </w:p>
    <w:p w:rsidR="0029004E" w:rsidRDefault="00FE2FFA" w:rsidP="0029004E">
      <w:pPr>
        <w:pStyle w:val="Paragraphedeliste"/>
      </w:pPr>
      <w:r>
        <w:t xml:space="preserve">       </w:t>
      </w:r>
      <w:r w:rsidR="0029004E">
        <w:t>Sachant que AB = 5, AC = 7, BD </w:t>
      </w:r>
      <w:r w:rsidR="00613EC2">
        <w:t>= 4, BE = 6</w:t>
      </w:r>
      <w:r w:rsidR="0029004E">
        <w:t xml:space="preserve">, </w:t>
      </w:r>
      <w:r>
        <w:t xml:space="preserve">                  </w:t>
      </w:r>
      <w:r w:rsidR="0029004E">
        <w:t>calcule DE et BC. (2pts)</w:t>
      </w:r>
      <w:r w:rsidR="0029004E" w:rsidRPr="0029004E">
        <w:rPr>
          <w:noProof/>
          <w:lang w:eastAsia="fr-BE"/>
        </w:rPr>
        <w:t xml:space="preserve"> </w:t>
      </w:r>
    </w:p>
    <w:p w:rsidR="0029004E" w:rsidRDefault="0029004E" w:rsidP="0029004E">
      <w:pPr>
        <w:pStyle w:val="Paragraphedeliste"/>
      </w:pPr>
    </w:p>
    <w:p w:rsidR="0029004E" w:rsidRDefault="0029004E" w:rsidP="0029004E">
      <w:pPr>
        <w:pStyle w:val="Paragraphedeliste"/>
      </w:pPr>
    </w:p>
    <w:p w:rsidR="00816E56" w:rsidRDefault="00816E56" w:rsidP="0029004E">
      <w:pPr>
        <w:pStyle w:val="Paragraphedeliste"/>
        <w:ind w:left="1080"/>
      </w:pPr>
      <w:bookmarkStart w:id="0" w:name="_GoBack"/>
      <w:bookmarkEnd w:id="0"/>
    </w:p>
    <w:p w:rsidR="00816E56" w:rsidRDefault="00816E56" w:rsidP="00816E56"/>
    <w:p w:rsidR="00FE2FFA" w:rsidRDefault="00FE2FFA" w:rsidP="00816E56">
      <w:r>
        <w:lastRenderedPageBreak/>
        <w:t xml:space="preserve">     </w:t>
      </w:r>
    </w:p>
    <w:sectPr w:rsidR="00FE2FF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DF9" w:rsidRDefault="00425DF9" w:rsidP="00FE2FFA">
      <w:pPr>
        <w:spacing w:after="0" w:line="240" w:lineRule="auto"/>
      </w:pPr>
      <w:r>
        <w:separator/>
      </w:r>
    </w:p>
  </w:endnote>
  <w:endnote w:type="continuationSeparator" w:id="0">
    <w:p w:rsidR="00425DF9" w:rsidRDefault="00425DF9" w:rsidP="00FE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FA" w:rsidRPr="00FE2FFA" w:rsidRDefault="00FE2FFA" w:rsidP="00FE2FFA">
    <w:pPr>
      <w:pStyle w:val="Pieddepage"/>
      <w:pBdr>
        <w:top w:val="single" w:sz="4" w:space="1" w:color="auto"/>
      </w:pBdr>
      <w:jc w:val="center"/>
      <w:rPr>
        <w:sz w:val="16"/>
        <w:szCs w:val="16"/>
      </w:rPr>
    </w:pPr>
    <w:r w:rsidRPr="00FE2FFA">
      <w:rPr>
        <w:sz w:val="16"/>
        <w:szCs w:val="16"/>
      </w:rPr>
      <w:fldChar w:fldCharType="begin"/>
    </w:r>
    <w:r w:rsidRPr="00FE2FFA">
      <w:rPr>
        <w:sz w:val="16"/>
        <w:szCs w:val="16"/>
      </w:rPr>
      <w:instrText xml:space="preserve"> FILENAME   \* MERGEFORMAT </w:instrText>
    </w:r>
    <w:r w:rsidRPr="00FE2FFA">
      <w:rPr>
        <w:sz w:val="16"/>
        <w:szCs w:val="16"/>
      </w:rPr>
      <w:fldChar w:fldCharType="separate"/>
    </w:r>
    <w:r w:rsidRPr="00FE2FFA">
      <w:rPr>
        <w:noProof/>
        <w:sz w:val="16"/>
        <w:szCs w:val="16"/>
      </w:rPr>
      <w:t>test 13 v2 similitudes 2013 2014.docx</w:t>
    </w:r>
    <w:r w:rsidRPr="00FE2FFA">
      <w:rPr>
        <w:sz w:val="16"/>
        <w:szCs w:val="16"/>
      </w:rPr>
      <w:fldChar w:fldCharType="end"/>
    </w:r>
    <w:r w:rsidRPr="00FE2FFA">
      <w:rPr>
        <w:sz w:val="16"/>
        <w:szCs w:val="16"/>
      </w:rPr>
      <w:t xml:space="preserve">  GL  7/02/2014</w:t>
    </w:r>
  </w:p>
  <w:p w:rsidR="00FE2FFA" w:rsidRDefault="00FE2F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DF9" w:rsidRDefault="00425DF9" w:rsidP="00FE2FFA">
      <w:pPr>
        <w:spacing w:after="0" w:line="240" w:lineRule="auto"/>
      </w:pPr>
      <w:r>
        <w:separator/>
      </w:r>
    </w:p>
  </w:footnote>
  <w:footnote w:type="continuationSeparator" w:id="0">
    <w:p w:rsidR="00425DF9" w:rsidRDefault="00425DF9" w:rsidP="00FE2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FA" w:rsidRDefault="00FE2FFA">
    <w:pPr>
      <w:pStyle w:val="En-tte"/>
    </w:pPr>
    <w:r>
      <w:t>Nom :                                             Prénom :                                    Classe : 3             lundi 10 février 2014</w:t>
    </w:r>
  </w:p>
  <w:p w:rsidR="00FE2FFA" w:rsidRPr="00FE2FFA" w:rsidRDefault="00FE2FFA" w:rsidP="00FE2FFA">
    <w:pPr>
      <w:pStyle w:val="En-tte"/>
      <w:jc w:val="center"/>
      <w:rPr>
        <w:b/>
        <w:u w:val="single"/>
      </w:rPr>
    </w:pPr>
    <w:r w:rsidRPr="00FE2FFA">
      <w:rPr>
        <w:b/>
        <w:u w:val="single"/>
      </w:rPr>
      <w:t>Test de mathématique n° 13 : les similitudes</w:t>
    </w:r>
  </w:p>
  <w:p w:rsidR="00FE2FFA" w:rsidRPr="00FE2FFA" w:rsidRDefault="00FE2FFA">
    <w:pPr>
      <w:pStyle w:val="En-tte"/>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14EA5"/>
    <w:multiLevelType w:val="hybridMultilevel"/>
    <w:tmpl w:val="F8F6BAEE"/>
    <w:lvl w:ilvl="0" w:tplc="C06473C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nsid w:val="3D134385"/>
    <w:multiLevelType w:val="hybridMultilevel"/>
    <w:tmpl w:val="BE426B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75411444"/>
    <w:multiLevelType w:val="hybridMultilevel"/>
    <w:tmpl w:val="800026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6"/>
    <w:rsid w:val="0005179B"/>
    <w:rsid w:val="0029004E"/>
    <w:rsid w:val="00316A9B"/>
    <w:rsid w:val="00425DF9"/>
    <w:rsid w:val="00613EC2"/>
    <w:rsid w:val="00816E56"/>
    <w:rsid w:val="00FE2F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95DA6-816B-425F-8717-1DBB704E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6E56"/>
    <w:pPr>
      <w:ind w:left="720"/>
      <w:contextualSpacing/>
    </w:pPr>
  </w:style>
  <w:style w:type="paragraph" w:styleId="En-tte">
    <w:name w:val="header"/>
    <w:basedOn w:val="Normal"/>
    <w:link w:val="En-tteCar"/>
    <w:uiPriority w:val="99"/>
    <w:unhideWhenUsed/>
    <w:rsid w:val="00FE2FFA"/>
    <w:pPr>
      <w:tabs>
        <w:tab w:val="center" w:pos="4536"/>
        <w:tab w:val="right" w:pos="9072"/>
      </w:tabs>
      <w:spacing w:after="0" w:line="240" w:lineRule="auto"/>
    </w:pPr>
  </w:style>
  <w:style w:type="character" w:customStyle="1" w:styleId="En-tteCar">
    <w:name w:val="En-tête Car"/>
    <w:basedOn w:val="Policepardfaut"/>
    <w:link w:val="En-tte"/>
    <w:uiPriority w:val="99"/>
    <w:rsid w:val="00FE2FFA"/>
  </w:style>
  <w:style w:type="paragraph" w:styleId="Pieddepage">
    <w:name w:val="footer"/>
    <w:basedOn w:val="Normal"/>
    <w:link w:val="PieddepageCar"/>
    <w:uiPriority w:val="99"/>
    <w:unhideWhenUsed/>
    <w:rsid w:val="00FE2F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127</Words>
  <Characters>699</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Weyland</dc:creator>
  <cp:keywords/>
  <dc:description/>
  <cp:lastModifiedBy>Carine Weyland</cp:lastModifiedBy>
  <cp:revision>4</cp:revision>
  <dcterms:created xsi:type="dcterms:W3CDTF">2014-02-07T08:25:00Z</dcterms:created>
  <dcterms:modified xsi:type="dcterms:W3CDTF">2014-02-10T16:39:00Z</dcterms:modified>
</cp:coreProperties>
</file>